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F1" w:rsidRPr="007F0AF1" w:rsidRDefault="007F0AF1" w:rsidP="007F0AF1">
      <w:pPr>
        <w:jc w:val="center"/>
        <w:rPr>
          <w:rFonts w:asciiTheme="minorHAnsi" w:hAnsiTheme="minorHAnsi"/>
          <w:lang w:val="fr-CA"/>
        </w:rPr>
      </w:pPr>
      <w:r w:rsidRPr="007F0AF1"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-159502</wp:posOffset>
            </wp:positionH>
            <wp:positionV relativeFrom="paragraph">
              <wp:posOffset>-32182</wp:posOffset>
            </wp:positionV>
            <wp:extent cx="1691165" cy="1145220"/>
            <wp:effectExtent l="19050" t="0" r="3175" b="0"/>
            <wp:wrapNone/>
            <wp:docPr id="2" name="Image 2" descr="MSG_LG_fon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SG_LG_fonc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AF1" w:rsidRPr="007F0AF1" w:rsidRDefault="007F0AF1" w:rsidP="007F0AF1">
      <w:pPr>
        <w:jc w:val="center"/>
        <w:rPr>
          <w:rFonts w:asciiTheme="minorHAnsi" w:hAnsiTheme="minorHAnsi"/>
          <w:sz w:val="16"/>
          <w:szCs w:val="16"/>
          <w:lang w:val="fr-CA"/>
        </w:rPr>
      </w:pPr>
      <w:r w:rsidRPr="007F0AF1">
        <w:rPr>
          <w:rFonts w:asciiTheme="minorHAnsi" w:hAnsi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4874137</wp:posOffset>
            </wp:positionH>
            <wp:positionV relativeFrom="paragraph">
              <wp:posOffset>-131975</wp:posOffset>
            </wp:positionV>
            <wp:extent cx="1285967" cy="834501"/>
            <wp:effectExtent l="19050" t="0" r="0" b="0"/>
            <wp:wrapNone/>
            <wp:docPr id="3" name="Image 1" descr="350e_cl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350e_cl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AF1" w:rsidRPr="007F0AF1" w:rsidRDefault="007F0AF1" w:rsidP="007F0AF1">
      <w:pPr>
        <w:jc w:val="center"/>
        <w:rPr>
          <w:rFonts w:asciiTheme="minorHAnsi" w:hAnsiTheme="minorHAnsi"/>
          <w:b/>
          <w:bCs/>
          <w:caps/>
          <w:sz w:val="28"/>
          <w:szCs w:val="28"/>
        </w:rPr>
      </w:pPr>
    </w:p>
    <w:p w:rsidR="007F0AF1" w:rsidRPr="007F0AF1" w:rsidRDefault="007F0AF1" w:rsidP="007F0AF1">
      <w:pPr>
        <w:jc w:val="center"/>
        <w:rPr>
          <w:rFonts w:asciiTheme="minorHAnsi" w:hAnsiTheme="minorHAnsi"/>
          <w:b/>
          <w:bCs/>
          <w:caps/>
          <w:sz w:val="28"/>
          <w:szCs w:val="28"/>
        </w:rPr>
      </w:pPr>
    </w:p>
    <w:p w:rsidR="007F0AF1" w:rsidRDefault="007F0AF1" w:rsidP="007F0AF1">
      <w:pPr>
        <w:rPr>
          <w:rFonts w:asciiTheme="minorHAnsi" w:hAnsiTheme="minorHAnsi"/>
          <w:b/>
          <w:bCs/>
          <w:caps/>
          <w:sz w:val="28"/>
          <w:szCs w:val="28"/>
        </w:rPr>
      </w:pPr>
    </w:p>
    <w:p w:rsidR="00CE6ADD" w:rsidRDefault="00CE6ADD" w:rsidP="007F0AF1">
      <w:pPr>
        <w:rPr>
          <w:rFonts w:asciiTheme="minorHAnsi" w:hAnsiTheme="minorHAnsi"/>
          <w:b/>
          <w:bCs/>
          <w:caps/>
          <w:sz w:val="28"/>
          <w:szCs w:val="28"/>
        </w:rPr>
      </w:pPr>
    </w:p>
    <w:p w:rsidR="007F0AF1" w:rsidRPr="00CE6ADD" w:rsidRDefault="007F0AF1" w:rsidP="00CE6ADD">
      <w:pPr>
        <w:jc w:val="center"/>
        <w:rPr>
          <w:rFonts w:asciiTheme="minorHAnsi" w:hAnsiTheme="minorHAnsi"/>
          <w:b/>
          <w:bCs/>
          <w:caps/>
          <w:sz w:val="28"/>
          <w:szCs w:val="28"/>
        </w:rPr>
      </w:pPr>
      <w:r w:rsidRPr="007F0AF1">
        <w:rPr>
          <w:rFonts w:asciiTheme="minorHAnsi" w:hAnsiTheme="minorHAnsi"/>
          <w:b/>
          <w:bCs/>
          <w:caps/>
          <w:sz w:val="28"/>
          <w:szCs w:val="28"/>
        </w:rPr>
        <w:t xml:space="preserve">UN ÉTÉ </w:t>
      </w:r>
      <w:r w:rsidR="00602E2D">
        <w:rPr>
          <w:rFonts w:asciiTheme="minorHAnsi" w:hAnsiTheme="minorHAnsi"/>
          <w:b/>
          <w:bCs/>
          <w:caps/>
          <w:sz w:val="28"/>
          <w:szCs w:val="28"/>
        </w:rPr>
        <w:t>ANIMÉ À LA MAISON SAINT-GaBRIEL</w:t>
      </w:r>
      <w:r w:rsidRPr="007F0AF1">
        <w:rPr>
          <w:rFonts w:asciiTheme="minorHAnsi" w:hAnsiTheme="minorHAnsi"/>
          <w:b/>
          <w:bCs/>
          <w:caps/>
          <w:sz w:val="28"/>
          <w:szCs w:val="28"/>
        </w:rPr>
        <w:t>!</w:t>
      </w:r>
    </w:p>
    <w:p w:rsidR="007F0AF1" w:rsidRPr="007F0AF1" w:rsidRDefault="007F0AF1" w:rsidP="007F0AF1">
      <w:pPr>
        <w:jc w:val="both"/>
        <w:rPr>
          <w:rFonts w:asciiTheme="minorHAnsi" w:hAnsiTheme="minorHAnsi"/>
          <w:b/>
          <w:bCs/>
          <w:caps/>
          <w:color w:val="FF0000"/>
          <w:sz w:val="20"/>
          <w:szCs w:val="20"/>
        </w:rPr>
      </w:pPr>
    </w:p>
    <w:p w:rsidR="007F0AF1" w:rsidRPr="007F0AF1" w:rsidRDefault="007F0AF1" w:rsidP="007F0A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color w:val="548DD4"/>
        </w:rPr>
      </w:pPr>
      <w:r w:rsidRPr="007F0AF1">
        <w:rPr>
          <w:rFonts w:asciiTheme="minorHAnsi" w:hAnsiTheme="minorHAnsi"/>
          <w:i/>
        </w:rPr>
        <w:t xml:space="preserve">Montréal, 2 mai 2013  </w:t>
      </w:r>
      <w:r w:rsidRPr="007F0AF1">
        <w:rPr>
          <w:rFonts w:asciiTheme="minorHAnsi" w:hAnsiTheme="minorHAnsi"/>
        </w:rPr>
        <w:t>–</w:t>
      </w:r>
      <w:r w:rsidRPr="007F0AF1">
        <w:rPr>
          <w:rFonts w:asciiTheme="minorHAnsi" w:hAnsiTheme="minorHAnsi"/>
          <w:bCs/>
        </w:rPr>
        <w:t xml:space="preserve"> </w:t>
      </w:r>
      <w:r w:rsidRPr="007F0AF1">
        <w:rPr>
          <w:rFonts w:asciiTheme="minorHAnsi" w:hAnsiTheme="minorHAnsi"/>
        </w:rPr>
        <w:t xml:space="preserve">Lieu de mémoire qui s’expose et se vit, la </w:t>
      </w:r>
      <w:r w:rsidRPr="007F0AF1">
        <w:rPr>
          <w:rFonts w:asciiTheme="minorHAnsi" w:hAnsiTheme="minorHAnsi"/>
          <w:b/>
        </w:rPr>
        <w:t>Maison Saint-Gabriel</w:t>
      </w:r>
      <w:r w:rsidRPr="007F0AF1">
        <w:rPr>
          <w:rFonts w:asciiTheme="minorHAnsi" w:hAnsiTheme="minorHAnsi"/>
        </w:rPr>
        <w:t xml:space="preserve"> offre à ses visiteurs l’occasion unique de revivre les temps anciens grâce à sa collection et au talent d’habiles artisans et d’inventifs comédiens. Le public peut ainsi découvrir une oasis de verdure, de parfums et de saveurs au cœur même de la ville. </w:t>
      </w:r>
    </w:p>
    <w:p w:rsidR="007F0AF1" w:rsidRPr="007F0AF1" w:rsidRDefault="007F0AF1" w:rsidP="007F0A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b/>
        </w:rPr>
      </w:pPr>
    </w:p>
    <w:p w:rsidR="007F0AF1" w:rsidRPr="007F0AF1" w:rsidRDefault="007F0AF1" w:rsidP="007F0A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b/>
          <w:lang w:val="fr-CA"/>
        </w:rPr>
      </w:pPr>
      <w:r w:rsidRPr="007F0AF1">
        <w:rPr>
          <w:rFonts w:asciiTheme="minorHAnsi" w:hAnsiTheme="minorHAnsi"/>
          <w:b/>
          <w:lang w:val="fr-CA"/>
        </w:rPr>
        <w:t>Lieu d’histoire et de nature</w:t>
      </w:r>
    </w:p>
    <w:p w:rsidR="007F0AF1" w:rsidRPr="007F0AF1" w:rsidRDefault="007F0AF1" w:rsidP="007F0A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lang w:val="fr-CA"/>
        </w:rPr>
      </w:pPr>
      <w:r w:rsidRPr="007F0AF1">
        <w:rPr>
          <w:rFonts w:asciiTheme="minorHAnsi" w:hAnsiTheme="minorHAnsi"/>
          <w:lang w:val="fr-CA"/>
        </w:rPr>
        <w:t xml:space="preserve">La Maison Saint-Gabriel, magnifique bâtisse tricentenaire, abrite un musée depuis 1966, dédié à la vie rurale en Nouvelle-France. Sur le site, un </w:t>
      </w:r>
      <w:r w:rsidRPr="007F0AF1">
        <w:rPr>
          <w:rFonts w:asciiTheme="minorHAnsi" w:hAnsiTheme="minorHAnsi"/>
          <w:b/>
          <w:lang w:val="fr-CA"/>
        </w:rPr>
        <w:t>jardin potager</w:t>
      </w:r>
      <w:r w:rsidRPr="007F0AF1">
        <w:rPr>
          <w:rFonts w:asciiTheme="minorHAnsi" w:hAnsiTheme="minorHAnsi"/>
          <w:lang w:val="fr-CA"/>
        </w:rPr>
        <w:t xml:space="preserve"> a été recréé à la façon du 17</w:t>
      </w:r>
      <w:r w:rsidRPr="007F0AF1">
        <w:rPr>
          <w:rFonts w:asciiTheme="minorHAnsi" w:hAnsiTheme="minorHAnsi"/>
          <w:vertAlign w:val="superscript"/>
          <w:lang w:val="fr-CA"/>
        </w:rPr>
        <w:t xml:space="preserve">e </w:t>
      </w:r>
      <w:r w:rsidRPr="007F0AF1">
        <w:rPr>
          <w:rFonts w:asciiTheme="minorHAnsi" w:hAnsiTheme="minorHAnsi"/>
          <w:lang w:val="fr-CA"/>
        </w:rPr>
        <w:t xml:space="preserve">siècle. Il est agrémenté de fleurs et de plantes odorantes, aromatiques et médicinales. Des visites guidées sont proposées pendant les mois de juillet et d’août, avec </w:t>
      </w:r>
      <w:r w:rsidRPr="007F0AF1">
        <w:rPr>
          <w:rFonts w:asciiTheme="minorHAnsi" w:hAnsiTheme="minorHAnsi"/>
          <w:b/>
          <w:lang w:val="fr-CA"/>
        </w:rPr>
        <w:t>concerts et dégustations</w:t>
      </w:r>
      <w:r w:rsidRPr="007F0AF1">
        <w:rPr>
          <w:rFonts w:asciiTheme="minorHAnsi" w:hAnsiTheme="minorHAnsi"/>
          <w:lang w:val="fr-CA"/>
        </w:rPr>
        <w:t xml:space="preserve">. Des </w:t>
      </w:r>
      <w:r w:rsidRPr="007F0AF1">
        <w:rPr>
          <w:rFonts w:asciiTheme="minorHAnsi" w:hAnsiTheme="minorHAnsi"/>
          <w:b/>
          <w:lang w:val="fr-CA"/>
        </w:rPr>
        <w:t>conférences</w:t>
      </w:r>
      <w:r w:rsidRPr="007F0AF1">
        <w:rPr>
          <w:rFonts w:asciiTheme="minorHAnsi" w:hAnsiTheme="minorHAnsi"/>
          <w:lang w:val="fr-CA"/>
        </w:rPr>
        <w:t xml:space="preserve"> liées à l’histoire des jardins et à leurs espèces ont également lieu tous les dimanches à midi, de juin à septembre. A visiter également : </w:t>
      </w:r>
      <w:r w:rsidRPr="007F0AF1">
        <w:rPr>
          <w:rFonts w:asciiTheme="minorHAnsi" w:hAnsiTheme="minorHAnsi"/>
          <w:b/>
          <w:lang w:val="fr-CA"/>
        </w:rPr>
        <w:t>Le jardin des Métayères</w:t>
      </w:r>
      <w:r w:rsidRPr="007F0AF1">
        <w:rPr>
          <w:rFonts w:asciiTheme="minorHAnsi" w:hAnsiTheme="minorHAnsi"/>
          <w:lang w:val="fr-CA"/>
        </w:rPr>
        <w:t xml:space="preserve">, le sous-bois et le </w:t>
      </w:r>
      <w:r w:rsidRPr="007F0AF1">
        <w:rPr>
          <w:rFonts w:asciiTheme="minorHAnsi" w:hAnsiTheme="minorHAnsi"/>
          <w:b/>
          <w:lang w:val="fr-CA"/>
        </w:rPr>
        <w:t>sentier de poésie</w:t>
      </w:r>
      <w:r w:rsidRPr="007F0AF1">
        <w:rPr>
          <w:rFonts w:asciiTheme="minorHAnsi" w:hAnsiTheme="minorHAnsi"/>
          <w:lang w:val="fr-CA"/>
        </w:rPr>
        <w:t>.</w:t>
      </w:r>
    </w:p>
    <w:p w:rsidR="007F0AF1" w:rsidRPr="007F0AF1" w:rsidRDefault="007F0AF1" w:rsidP="007F0A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color w:val="FF0000"/>
          <w:lang w:val="fr-CA"/>
        </w:rPr>
      </w:pPr>
    </w:p>
    <w:p w:rsidR="007F0AF1" w:rsidRPr="007F0AF1" w:rsidRDefault="007F0AF1" w:rsidP="007F0A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b/>
          <w:lang w:val="fr-CA"/>
        </w:rPr>
      </w:pPr>
      <w:r w:rsidRPr="007F0AF1">
        <w:rPr>
          <w:rFonts w:asciiTheme="minorHAnsi" w:hAnsiTheme="minorHAnsi"/>
          <w:b/>
          <w:lang w:val="fr-CA"/>
        </w:rPr>
        <w:t>Une programmation variée et ludique</w:t>
      </w:r>
    </w:p>
    <w:p w:rsidR="007F0AF1" w:rsidRPr="007F0AF1" w:rsidRDefault="007F0AF1" w:rsidP="007F0A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Theme="minorHAnsi" w:hAnsiTheme="minorHAnsi"/>
        </w:rPr>
      </w:pPr>
      <w:r w:rsidRPr="007F0AF1">
        <w:rPr>
          <w:rFonts w:asciiTheme="minorHAnsi" w:hAnsiTheme="minorHAnsi"/>
          <w:lang w:val="fr-CA"/>
        </w:rPr>
        <w:t>De la mi-juin à la mi-septembre, une programmation haute en couleurs anime les samedis et dimanches avec comédiens, conférenciers, artisans, musiciens et conteurs. À découvrir : la musique des 17</w:t>
      </w:r>
      <w:r w:rsidRPr="007F0AF1">
        <w:rPr>
          <w:rFonts w:asciiTheme="minorHAnsi" w:hAnsiTheme="minorHAnsi"/>
          <w:vertAlign w:val="superscript"/>
          <w:lang w:val="fr-CA"/>
        </w:rPr>
        <w:t>e</w:t>
      </w:r>
      <w:r w:rsidRPr="007F0AF1">
        <w:rPr>
          <w:rFonts w:asciiTheme="minorHAnsi" w:hAnsiTheme="minorHAnsi"/>
          <w:lang w:val="fr-CA"/>
        </w:rPr>
        <w:t xml:space="preserve"> et 18</w:t>
      </w:r>
      <w:r w:rsidRPr="007F0AF1">
        <w:rPr>
          <w:rFonts w:asciiTheme="minorHAnsi" w:hAnsiTheme="minorHAnsi"/>
          <w:vertAlign w:val="superscript"/>
          <w:lang w:val="fr-CA"/>
        </w:rPr>
        <w:t>e</w:t>
      </w:r>
      <w:r w:rsidRPr="007F0AF1">
        <w:rPr>
          <w:rFonts w:asciiTheme="minorHAnsi" w:hAnsiTheme="minorHAnsi"/>
          <w:lang w:val="fr-CA"/>
        </w:rPr>
        <w:t xml:space="preserve"> siècles, avec les musiciens de </w:t>
      </w:r>
      <w:r w:rsidRPr="007F0AF1">
        <w:rPr>
          <w:rFonts w:asciiTheme="minorHAnsi" w:hAnsiTheme="minorHAnsi"/>
          <w:b/>
          <w:lang w:val="fr-CA"/>
        </w:rPr>
        <w:t>l’Ensemble Claude-Gervaise</w:t>
      </w:r>
      <w:r w:rsidRPr="007F0AF1">
        <w:rPr>
          <w:rFonts w:asciiTheme="minorHAnsi" w:hAnsiTheme="minorHAnsi"/>
          <w:lang w:val="fr-CA"/>
        </w:rPr>
        <w:t>, l’histoire des Filles du Roy avec le</w:t>
      </w:r>
      <w:r w:rsidRPr="007F0AF1">
        <w:rPr>
          <w:rFonts w:asciiTheme="minorHAnsi" w:hAnsiTheme="minorHAnsi"/>
          <w:b/>
          <w:lang w:val="fr-CA"/>
        </w:rPr>
        <w:t xml:space="preserve"> Théâtre Catherine-Crolo</w:t>
      </w:r>
      <w:r w:rsidRPr="007F0AF1">
        <w:rPr>
          <w:rFonts w:asciiTheme="minorHAnsi" w:hAnsiTheme="minorHAnsi"/>
          <w:lang w:val="fr-CA"/>
        </w:rPr>
        <w:t>, et les métiers d’autrefois avec des artisans qui démontrent avec brio leur savoir-faire. Contes et animations complètent ce programme.</w:t>
      </w:r>
    </w:p>
    <w:p w:rsidR="007F0AF1" w:rsidRPr="007F0AF1" w:rsidRDefault="007F0AF1" w:rsidP="007F0A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b/>
        </w:rPr>
      </w:pPr>
      <w:r w:rsidRPr="007F0AF1">
        <w:rPr>
          <w:rFonts w:asciiTheme="minorHAnsi" w:hAnsiTheme="minorHAnsi"/>
          <w:b/>
        </w:rPr>
        <w:t>Oser le Nouveau Monde</w:t>
      </w:r>
    </w:p>
    <w:p w:rsidR="007F0AF1" w:rsidRPr="007F0AF1" w:rsidRDefault="007F0AF1" w:rsidP="007F0AF1">
      <w:pPr>
        <w:pStyle w:val="Sansinterligne"/>
        <w:jc w:val="both"/>
        <w:rPr>
          <w:rFonts w:asciiTheme="minorHAnsi" w:hAnsiTheme="minorHAnsi"/>
        </w:rPr>
      </w:pPr>
      <w:r w:rsidRPr="007F0AF1">
        <w:rPr>
          <w:rFonts w:asciiTheme="minorHAnsi" w:hAnsiTheme="minorHAnsi"/>
        </w:rPr>
        <w:t xml:space="preserve">La Maison Saint-Gabriel présente sa nouvelle exposition temporaire </w:t>
      </w:r>
      <w:r w:rsidRPr="007F0AF1">
        <w:rPr>
          <w:rFonts w:asciiTheme="minorHAnsi" w:hAnsiTheme="minorHAnsi"/>
          <w:b/>
          <w:i/>
        </w:rPr>
        <w:t>Oser le Nouveau Monde</w:t>
      </w:r>
      <w:r w:rsidRPr="007F0AF1">
        <w:rPr>
          <w:rFonts w:asciiTheme="minorHAnsi" w:hAnsiTheme="minorHAnsi"/>
          <w:b/>
        </w:rPr>
        <w:t>, du 9 mai au 22 décembre 2013</w:t>
      </w:r>
      <w:r w:rsidRPr="007F0AF1">
        <w:rPr>
          <w:rFonts w:asciiTheme="minorHAnsi" w:hAnsiTheme="minorHAnsi"/>
        </w:rPr>
        <w:t>. En cette année de commémoration du 350</w:t>
      </w:r>
      <w:r w:rsidRPr="007F0AF1">
        <w:rPr>
          <w:rStyle w:val="lev"/>
          <w:rFonts w:asciiTheme="minorHAnsi" w:hAnsiTheme="minorHAnsi"/>
          <w:vertAlign w:val="superscript"/>
        </w:rPr>
        <w:t>e</w:t>
      </w:r>
      <w:r w:rsidRPr="007F0AF1">
        <w:rPr>
          <w:rFonts w:asciiTheme="minorHAnsi" w:hAnsiTheme="minorHAnsi"/>
        </w:rPr>
        <w:t xml:space="preserve"> anniversaire de l’arrivée des premières Filles du Roy en Nouvelle-France, cette exposition met en lumière leurs origines, les affres de la traversée, leur installation et leur descendance</w:t>
      </w:r>
      <w:r w:rsidRPr="007F0AF1">
        <w:rPr>
          <w:rFonts w:asciiTheme="minorHAnsi" w:hAnsiTheme="minorHAnsi" w:cs="Arial"/>
        </w:rPr>
        <w:t>.</w:t>
      </w:r>
    </w:p>
    <w:p w:rsidR="007F0AF1" w:rsidRPr="007F0AF1" w:rsidRDefault="007F0AF1" w:rsidP="007F0A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b/>
          <w:lang w:val="fr-CA"/>
        </w:rPr>
      </w:pPr>
    </w:p>
    <w:p w:rsidR="007F0AF1" w:rsidRPr="007F0AF1" w:rsidRDefault="007F0AF1" w:rsidP="007F0AF1">
      <w:pPr>
        <w:tabs>
          <w:tab w:val="left" w:pos="0"/>
          <w:tab w:val="left" w:pos="142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</w:tabs>
        <w:jc w:val="both"/>
        <w:rPr>
          <w:rFonts w:asciiTheme="minorHAnsi" w:hAnsiTheme="minorHAnsi"/>
          <w:b/>
        </w:rPr>
      </w:pPr>
      <w:r w:rsidRPr="007F0AF1">
        <w:rPr>
          <w:rFonts w:asciiTheme="minorHAnsi" w:hAnsiTheme="minorHAnsi"/>
          <w:b/>
        </w:rPr>
        <w:t>Un restaurant, une tisanerie et une magnifique boutique</w:t>
      </w:r>
    </w:p>
    <w:p w:rsidR="007F0AF1" w:rsidRPr="007F0AF1" w:rsidRDefault="00F26C5A" w:rsidP="007F0AF1">
      <w:pPr>
        <w:tabs>
          <w:tab w:val="left" w:pos="0"/>
          <w:tab w:val="left" w:pos="142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</w:tabs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Le</w:t>
      </w:r>
      <w:r w:rsidR="007F0AF1" w:rsidRPr="007F0AF1">
        <w:rPr>
          <w:rFonts w:asciiTheme="minorHAnsi" w:hAnsiTheme="minorHAnsi"/>
        </w:rPr>
        <w:t xml:space="preserve"> musée propose</w:t>
      </w:r>
      <w:r>
        <w:rPr>
          <w:rFonts w:asciiTheme="minorHAnsi" w:hAnsiTheme="minorHAnsi"/>
        </w:rPr>
        <w:t>,</w:t>
      </w:r>
      <w:r w:rsidR="007F0AF1" w:rsidRPr="007F0AF1">
        <w:rPr>
          <w:rFonts w:asciiTheme="minorHAnsi" w:hAnsiTheme="minorHAnsi"/>
        </w:rPr>
        <w:t xml:space="preserve"> dans le pavillon Catherine-Crolo, tous les services qui permettent aux visiteurs de faire durer le plaisir. Un restaurant baptisé le</w:t>
      </w:r>
      <w:r w:rsidR="007F0AF1" w:rsidRPr="007F0AF1">
        <w:rPr>
          <w:rFonts w:asciiTheme="minorHAnsi" w:hAnsiTheme="minorHAnsi"/>
          <w:b/>
        </w:rPr>
        <w:t xml:space="preserve"> Réfectoire</w:t>
      </w:r>
      <w:r w:rsidR="007F0AF1" w:rsidRPr="007F0AF1">
        <w:rPr>
          <w:rFonts w:asciiTheme="minorHAnsi" w:hAnsiTheme="minorHAnsi"/>
        </w:rPr>
        <w:t xml:space="preserve"> permet de déguster,</w:t>
      </w:r>
      <w:r w:rsidR="007F0AF1" w:rsidRPr="007F0AF1">
        <w:rPr>
          <w:rFonts w:asciiTheme="minorHAnsi" w:hAnsiTheme="minorHAnsi"/>
          <w:lang w:val="fr-CA"/>
        </w:rPr>
        <w:t xml:space="preserve"> autour d’une tablée longue et étroite, un plat aux saveurs oubliées, et le pain est cuit sur place, dans un véritable four à pain, construit de façon traditionnelle. Une magnifique boutique de quelque 70 m</w:t>
      </w:r>
      <w:r w:rsidR="007F0AF1" w:rsidRPr="007F0AF1">
        <w:rPr>
          <w:rFonts w:asciiTheme="minorHAnsi" w:hAnsiTheme="minorHAnsi"/>
          <w:vertAlign w:val="superscript"/>
          <w:lang w:val="fr-CA"/>
        </w:rPr>
        <w:t>2</w:t>
      </w:r>
      <w:r w:rsidR="007F0AF1" w:rsidRPr="007F0AF1">
        <w:rPr>
          <w:rFonts w:asciiTheme="minorHAnsi" w:hAnsiTheme="minorHAnsi"/>
          <w:lang w:val="fr-CA"/>
        </w:rPr>
        <w:t xml:space="preserve"> permet aux visiteurs de se procurer des objets originaux, parfois uniques, reliés à l’histoire et à la ruralité. Elle contient une </w:t>
      </w:r>
      <w:r w:rsidR="007F0AF1" w:rsidRPr="007F0AF1">
        <w:rPr>
          <w:rFonts w:asciiTheme="minorHAnsi" w:hAnsiTheme="minorHAnsi"/>
          <w:b/>
          <w:i/>
          <w:lang w:val="fr-CA"/>
        </w:rPr>
        <w:t xml:space="preserve">tisanerie </w:t>
      </w:r>
      <w:r w:rsidR="007F0AF1" w:rsidRPr="007F0AF1">
        <w:rPr>
          <w:rFonts w:asciiTheme="minorHAnsi" w:hAnsiTheme="minorHAnsi"/>
          <w:lang w:val="fr-CA"/>
        </w:rPr>
        <w:t>qui s’ouvre sur une terrasse extérieure, dédiée au repos et à la dégustation de tisanes.</w:t>
      </w:r>
    </w:p>
    <w:p w:rsidR="007F0AF1" w:rsidRPr="007F0AF1" w:rsidRDefault="007F0AF1" w:rsidP="007F0A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</w:rPr>
      </w:pPr>
    </w:p>
    <w:p w:rsidR="007F0AF1" w:rsidRDefault="007F0AF1" w:rsidP="007F0AF1">
      <w:pPr>
        <w:jc w:val="both"/>
        <w:rPr>
          <w:rFonts w:asciiTheme="minorHAnsi" w:hAnsiTheme="minorHAnsi"/>
          <w:lang w:val="fr-CA"/>
        </w:rPr>
      </w:pPr>
      <w:r w:rsidRPr="007F0AF1">
        <w:rPr>
          <w:rFonts w:asciiTheme="minorHAnsi" w:hAnsiTheme="minorHAnsi"/>
          <w:lang w:val="fr-CA"/>
        </w:rPr>
        <w:t>La</w:t>
      </w:r>
      <w:r w:rsidRPr="007F0AF1">
        <w:rPr>
          <w:rFonts w:asciiTheme="minorHAnsi" w:hAnsiTheme="minorHAnsi"/>
          <w:b/>
          <w:lang w:val="fr-CA"/>
        </w:rPr>
        <w:t xml:space="preserve"> Maison Saint-Gabriel</w:t>
      </w:r>
      <w:r w:rsidRPr="007F0AF1">
        <w:rPr>
          <w:rFonts w:asciiTheme="minorHAnsi" w:hAnsiTheme="minorHAnsi"/>
          <w:lang w:val="fr-CA"/>
        </w:rPr>
        <w:t xml:space="preserve"> est située au 2146, place Dublin, à Pointe-Saint-Charles près du parc Marguerite Bourgeoys (rue Wellington). À moins de cinq minutes en auto du Vieux-Montréal ou par le métro Charlevoix, autobus 57 Est.</w:t>
      </w:r>
    </w:p>
    <w:p w:rsidR="00CE6ADD" w:rsidRDefault="00CE6ADD" w:rsidP="007F0AF1">
      <w:pPr>
        <w:jc w:val="both"/>
        <w:rPr>
          <w:rFonts w:asciiTheme="minorHAnsi" w:hAnsiTheme="minorHAnsi"/>
          <w:lang w:val="fr-CA"/>
        </w:rPr>
      </w:pPr>
    </w:p>
    <w:p w:rsidR="007F0AF1" w:rsidRPr="00CE6ADD" w:rsidRDefault="00770600" w:rsidP="007F0A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hyperlink r:id="rId6" w:history="1">
        <w:r w:rsidR="007F0AF1" w:rsidRPr="00CE6ADD">
          <w:rPr>
            <w:rStyle w:val="Lienhypertexte"/>
            <w:rFonts w:asciiTheme="minorHAnsi" w:hAnsiTheme="minorHAnsi"/>
            <w:bCs/>
            <w:sz w:val="20"/>
            <w:szCs w:val="20"/>
          </w:rPr>
          <w:t>www.maisonsaint-gabriel.qc.ca</w:t>
        </w:r>
      </w:hyperlink>
    </w:p>
    <w:p w:rsidR="00CE6ADD" w:rsidRDefault="00770600" w:rsidP="00CE6ADD">
      <w:pPr>
        <w:shd w:val="clear" w:color="auto" w:fill="FFFFFF"/>
        <w:jc w:val="center"/>
        <w:rPr>
          <w:rFonts w:asciiTheme="minorHAnsi" w:hAnsiTheme="minorHAnsi"/>
          <w:color w:val="333333"/>
          <w:sz w:val="20"/>
          <w:szCs w:val="20"/>
        </w:rPr>
      </w:pPr>
      <w:hyperlink r:id="rId7" w:anchor="!/MaisonStGabriel?fref=ts" w:history="1">
        <w:r w:rsidR="007F0AF1" w:rsidRPr="00CE6ADD">
          <w:rPr>
            <w:rStyle w:val="Lienhypertexte"/>
            <w:rFonts w:asciiTheme="minorHAnsi" w:hAnsiTheme="minorHAnsi"/>
            <w:bCs/>
            <w:sz w:val="20"/>
            <w:szCs w:val="20"/>
          </w:rPr>
          <w:t>www.facebook.com/MaisonStGabriel</w:t>
        </w:r>
      </w:hyperlink>
    </w:p>
    <w:p w:rsidR="00CE6ADD" w:rsidRPr="00CE6ADD" w:rsidRDefault="00CE6ADD" w:rsidP="00CE6ADD">
      <w:pPr>
        <w:shd w:val="clear" w:color="auto" w:fill="FFFFFF"/>
        <w:jc w:val="center"/>
        <w:rPr>
          <w:rFonts w:asciiTheme="minorHAnsi" w:hAnsiTheme="minorHAnsi"/>
          <w:color w:val="333333"/>
          <w:sz w:val="20"/>
          <w:szCs w:val="20"/>
        </w:rPr>
      </w:pPr>
    </w:p>
    <w:p w:rsidR="007F0AF1" w:rsidRPr="00CE6ADD" w:rsidRDefault="007F0AF1" w:rsidP="007F0A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20"/>
          <w:szCs w:val="20"/>
        </w:rPr>
      </w:pPr>
      <w:r w:rsidRPr="00CE6ADD">
        <w:rPr>
          <w:rFonts w:asciiTheme="minorHAnsi" w:hAnsiTheme="minorHAnsi"/>
          <w:sz w:val="20"/>
          <w:szCs w:val="20"/>
        </w:rPr>
        <w:t>- 30 -</w:t>
      </w:r>
    </w:p>
    <w:p w:rsidR="007F0AF1" w:rsidRPr="00CE6ADD" w:rsidRDefault="007F0AF1" w:rsidP="007F0AF1">
      <w:pPr>
        <w:ind w:right="-93"/>
        <w:jc w:val="center"/>
        <w:rPr>
          <w:rFonts w:asciiTheme="minorHAnsi" w:hAnsiTheme="minorHAnsi"/>
          <w:sz w:val="20"/>
          <w:szCs w:val="20"/>
        </w:rPr>
      </w:pPr>
      <w:r w:rsidRPr="00CE6ADD">
        <w:rPr>
          <w:rFonts w:asciiTheme="minorHAnsi" w:hAnsiTheme="minorHAnsi"/>
          <w:sz w:val="20"/>
          <w:szCs w:val="20"/>
        </w:rPr>
        <w:t>Source : Monique Tairraz &amp; Cie pour la Maison Saint-Gabriel – 514 931-4219</w:t>
      </w:r>
    </w:p>
    <w:p w:rsidR="0016169E" w:rsidRPr="007F0AF1" w:rsidRDefault="007F0AF1" w:rsidP="007F0AF1">
      <w:pPr>
        <w:ind w:right="-93"/>
        <w:jc w:val="center"/>
        <w:rPr>
          <w:rFonts w:asciiTheme="minorHAnsi" w:hAnsiTheme="minorHAnsi"/>
          <w:color w:val="333333"/>
        </w:rPr>
      </w:pPr>
      <w:r w:rsidRPr="00CE6ADD">
        <w:rPr>
          <w:rFonts w:asciiTheme="minorHAnsi" w:hAnsiTheme="minorHAnsi"/>
          <w:sz w:val="20"/>
          <w:szCs w:val="20"/>
        </w:rPr>
        <w:t xml:space="preserve">Relations de presse : Rugicomm 514.759.0494 / </w:t>
      </w:r>
      <w:hyperlink r:id="rId8" w:history="1">
        <w:r w:rsidRPr="00CE6ADD">
          <w:rPr>
            <w:rStyle w:val="Lienhypertexte"/>
            <w:rFonts w:asciiTheme="minorHAnsi" w:hAnsiTheme="minorHAnsi"/>
            <w:sz w:val="20"/>
            <w:szCs w:val="20"/>
          </w:rPr>
          <w:t>valerie@rugicomm.ca</w:t>
        </w:r>
      </w:hyperlink>
    </w:p>
    <w:sectPr w:rsidR="0016169E" w:rsidRPr="007F0AF1" w:rsidSect="00CE6ADD">
      <w:pgSz w:w="11906" w:h="16838"/>
      <w:pgMar w:top="54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F0AF1"/>
    <w:rsid w:val="0016169E"/>
    <w:rsid w:val="00324EA8"/>
    <w:rsid w:val="00394080"/>
    <w:rsid w:val="003B51BB"/>
    <w:rsid w:val="003E61EE"/>
    <w:rsid w:val="004A79EA"/>
    <w:rsid w:val="0055293F"/>
    <w:rsid w:val="00602E2D"/>
    <w:rsid w:val="006F51B5"/>
    <w:rsid w:val="00770600"/>
    <w:rsid w:val="007F0AF1"/>
    <w:rsid w:val="008A0491"/>
    <w:rsid w:val="00AA746C"/>
    <w:rsid w:val="00CA7F9A"/>
    <w:rsid w:val="00CE6ADD"/>
    <w:rsid w:val="00F24181"/>
    <w:rsid w:val="00F26C5A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F1"/>
    <w:pPr>
      <w:widowControl w:val="0"/>
      <w:autoSpaceDE w:val="0"/>
      <w:autoSpaceDN w:val="0"/>
      <w:adjustRightInd w:val="0"/>
    </w:pPr>
    <w:rPr>
      <w:rFonts w:ascii="Arial" w:eastAsia="Times" w:hAnsi="Arial" w:cs="Arial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qFormat/>
    <w:rsid w:val="00AA746C"/>
    <w:pPr>
      <w:keepNext/>
      <w:suppressAutoHyphens/>
      <w:overflowPunct w:val="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fr-CA" w:eastAsia="fr-FR"/>
    </w:rPr>
  </w:style>
  <w:style w:type="paragraph" w:styleId="Titre3">
    <w:name w:val="heading 3"/>
    <w:basedOn w:val="Normal"/>
    <w:next w:val="Normal"/>
    <w:link w:val="Titre3Car"/>
    <w:qFormat/>
    <w:rsid w:val="00AA746C"/>
    <w:pPr>
      <w:keepNext/>
      <w:widowControl/>
      <w:tabs>
        <w:tab w:val="left" w:pos="0"/>
        <w:tab w:val="left" w:pos="284"/>
      </w:tabs>
      <w:autoSpaceDE/>
      <w:autoSpaceDN/>
      <w:adjustRightInd/>
      <w:ind w:left="284" w:hanging="284"/>
      <w:outlineLvl w:val="2"/>
    </w:pPr>
    <w:rPr>
      <w:rFonts w:ascii="Calibri" w:eastAsia="Times New Roman" w:hAnsi="Calibri"/>
      <w:b/>
      <w:color w:val="000000"/>
      <w:sz w:val="24"/>
      <w:szCs w:val="24"/>
      <w:lang w:val="fr-CA"/>
    </w:rPr>
  </w:style>
  <w:style w:type="paragraph" w:styleId="Titre4">
    <w:name w:val="heading 4"/>
    <w:basedOn w:val="Normal"/>
    <w:next w:val="Normal"/>
    <w:link w:val="Titre4Car"/>
    <w:qFormat/>
    <w:rsid w:val="00AA746C"/>
    <w:pPr>
      <w:keepNext/>
      <w:widowControl/>
      <w:tabs>
        <w:tab w:val="left" w:pos="0"/>
        <w:tab w:val="left" w:pos="284"/>
      </w:tabs>
      <w:autoSpaceDE/>
      <w:autoSpaceDN/>
      <w:adjustRightInd/>
      <w:ind w:left="284" w:hanging="284"/>
      <w:outlineLvl w:val="3"/>
    </w:pPr>
    <w:rPr>
      <w:rFonts w:ascii="Calibri" w:eastAsia="Times New Roman" w:hAnsi="Calibri"/>
      <w:b/>
      <w:sz w:val="24"/>
      <w:szCs w:val="24"/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AA746C"/>
    <w:rPr>
      <w:b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AA746C"/>
    <w:rPr>
      <w:rFonts w:ascii="Calibri" w:hAnsi="Calibri" w:cs="Arial"/>
      <w:b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rsid w:val="00AA746C"/>
    <w:rPr>
      <w:rFonts w:ascii="Calibri" w:hAnsi="Calibri" w:cs="Arial"/>
      <w:b/>
      <w:sz w:val="24"/>
      <w:szCs w:val="24"/>
    </w:rPr>
  </w:style>
  <w:style w:type="paragraph" w:styleId="Sansinterligne">
    <w:name w:val="No Spacing"/>
    <w:uiPriority w:val="1"/>
    <w:qFormat/>
    <w:rsid w:val="007F0AF1"/>
    <w:rPr>
      <w:rFonts w:ascii="Calibri" w:eastAsia="Calibri" w:hAnsi="Calibri"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A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AF1"/>
    <w:rPr>
      <w:rFonts w:ascii="Tahoma" w:eastAsia="Times" w:hAnsi="Tahoma" w:cs="Tahoma"/>
      <w:sz w:val="16"/>
      <w:szCs w:val="16"/>
      <w:lang w:val="fr-FR"/>
    </w:rPr>
  </w:style>
  <w:style w:type="character" w:styleId="lev">
    <w:name w:val="Strong"/>
    <w:basedOn w:val="Policepardfaut"/>
    <w:uiPriority w:val="99"/>
    <w:qFormat/>
    <w:rsid w:val="007F0AF1"/>
    <w:rPr>
      <w:b/>
      <w:bCs/>
    </w:rPr>
  </w:style>
  <w:style w:type="character" w:styleId="Lienhypertexte">
    <w:name w:val="Hyperlink"/>
    <w:basedOn w:val="Policepardfaut"/>
    <w:uiPriority w:val="99"/>
    <w:rsid w:val="007F0AF1"/>
    <w:rPr>
      <w:color w:val="00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maisonsaint-gabriel.qc.ca" TargetMode="External"/><Relationship Id="rId7" Type="http://schemas.openxmlformats.org/officeDocument/2006/relationships/hyperlink" Target="http://www.facebook.com/" TargetMode="External"/><Relationship Id="rId8" Type="http://schemas.openxmlformats.org/officeDocument/2006/relationships/hyperlink" Target="mailto:justine@rugicomm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MT&amp;C</dc:creator>
  <cp:lastModifiedBy>Marie-Pier Vallée</cp:lastModifiedBy>
  <cp:revision>2</cp:revision>
  <cp:lastPrinted>2013-02-15T16:34:00Z</cp:lastPrinted>
  <dcterms:created xsi:type="dcterms:W3CDTF">2013-06-09T18:03:00Z</dcterms:created>
  <dcterms:modified xsi:type="dcterms:W3CDTF">2013-06-09T18:03:00Z</dcterms:modified>
</cp:coreProperties>
</file>